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88" w:rsidRDefault="00D655B3" w:rsidP="00237988">
      <w:pPr>
        <w:pStyle w:val="Heading1"/>
        <w:ind w:left="4770"/>
        <w:rPr>
          <w:lang w:val="en-US"/>
        </w:rP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pt;margin-top:-6.6pt;width:241.4pt;height:76.2pt;z-index:251660288;mso-wrap-style:none;mso-height-percent:200;mso-height-percent:200;mso-width-relative:margin;mso-height-relative:margin" stroked="f">
            <v:textbox style="mso-next-textbox:#_x0000_s1026;mso-fit-shape-to-text:t">
              <w:txbxContent>
                <w:p w:rsidR="00237988" w:rsidRDefault="00237988" w:rsidP="00237988">
                  <w:r>
                    <w:rPr>
                      <w:noProof/>
                      <w:lang w:val="en-US" w:eastAsia="en-US"/>
                    </w:rPr>
                    <w:drawing>
                      <wp:inline distT="0" distB="0" distL="0" distR="0">
                        <wp:extent cx="2882900" cy="8763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srcRect/>
                                <a:stretch>
                                  <a:fillRect/>
                                </a:stretch>
                              </pic:blipFill>
                              <pic:spPr bwMode="auto">
                                <a:xfrm>
                                  <a:off x="0" y="0"/>
                                  <a:ext cx="2882900" cy="876300"/>
                                </a:xfrm>
                                <a:prstGeom prst="rect">
                                  <a:avLst/>
                                </a:prstGeom>
                                <a:noFill/>
                                <a:ln w="9525">
                                  <a:noFill/>
                                  <a:miter lim="800000"/>
                                  <a:headEnd/>
                                  <a:tailEnd/>
                                </a:ln>
                              </pic:spPr>
                            </pic:pic>
                          </a:graphicData>
                        </a:graphic>
                      </wp:inline>
                    </w:drawing>
                  </w:r>
                </w:p>
              </w:txbxContent>
            </v:textbox>
          </v:shape>
        </w:pict>
      </w:r>
      <w:r w:rsidR="00237988">
        <w:rPr>
          <w:lang w:val="en-US"/>
        </w:rPr>
        <w:t>Vukice Mitrovic 62, 11000 Beograd, Serbia</w:t>
      </w:r>
    </w:p>
    <w:p w:rsidR="00237988" w:rsidRDefault="00237988" w:rsidP="00237988">
      <w:pPr>
        <w:ind w:left="4770"/>
        <w:jc w:val="center"/>
        <w:rPr>
          <w:b/>
          <w:bCs/>
          <w:color w:val="003366"/>
          <w:lang w:val="en-US"/>
        </w:rPr>
      </w:pPr>
      <w:r>
        <w:rPr>
          <w:b/>
          <w:bCs/>
          <w:color w:val="003366"/>
          <w:lang w:val="en-US"/>
        </w:rPr>
        <w:t xml:space="preserve">tel/fax: + 381 11 2449 275 </w:t>
      </w:r>
    </w:p>
    <w:p w:rsidR="00237988" w:rsidRDefault="00237988" w:rsidP="00237988">
      <w:pPr>
        <w:pStyle w:val="BodyText"/>
        <w:ind w:left="4770"/>
        <w:jc w:val="center"/>
        <w:rPr>
          <w:bCs/>
          <w:color w:val="003366"/>
          <w:sz w:val="28"/>
          <w:szCs w:val="28"/>
        </w:rPr>
      </w:pPr>
      <w:r>
        <w:rPr>
          <w:bCs/>
          <w:color w:val="003366"/>
          <w:sz w:val="28"/>
          <w:szCs w:val="28"/>
        </w:rPr>
        <w:t>info@balkanexpert.rs</w:t>
      </w:r>
    </w:p>
    <w:p w:rsidR="00237988" w:rsidRDefault="00237988" w:rsidP="00237988">
      <w:pPr>
        <w:ind w:left="4770"/>
        <w:jc w:val="center"/>
        <w:rPr>
          <w:b/>
          <w:bCs/>
          <w:color w:val="003366"/>
          <w:sz w:val="28"/>
          <w:szCs w:val="28"/>
          <w:lang w:val="en-US"/>
        </w:rPr>
      </w:pPr>
      <w:r>
        <w:rPr>
          <w:b/>
          <w:bCs/>
          <w:color w:val="003366"/>
          <w:sz w:val="28"/>
          <w:szCs w:val="28"/>
          <w:lang w:val="en-US"/>
        </w:rPr>
        <w:t xml:space="preserve">license OTP </w:t>
      </w:r>
      <w:r w:rsidR="009E2144">
        <w:rPr>
          <w:b/>
          <w:bCs/>
          <w:color w:val="003366"/>
          <w:sz w:val="28"/>
          <w:szCs w:val="28"/>
          <w:lang w:val="en-US"/>
        </w:rPr>
        <w:t>5</w:t>
      </w:r>
      <w:r>
        <w:rPr>
          <w:b/>
          <w:bCs/>
          <w:color w:val="003366"/>
          <w:sz w:val="28"/>
          <w:szCs w:val="28"/>
          <w:lang w:val="en-US"/>
        </w:rPr>
        <w:t>4/201</w:t>
      </w:r>
      <w:r w:rsidR="009E2144">
        <w:rPr>
          <w:b/>
          <w:bCs/>
          <w:color w:val="003366"/>
          <w:sz w:val="28"/>
          <w:szCs w:val="28"/>
          <w:lang w:val="en-US"/>
        </w:rPr>
        <w:t>3</w:t>
      </w:r>
      <w:r>
        <w:rPr>
          <w:b/>
          <w:bCs/>
          <w:color w:val="003366"/>
          <w:sz w:val="28"/>
          <w:szCs w:val="28"/>
          <w:lang w:val="en-US"/>
        </w:rPr>
        <w:t xml:space="preserve"> </w:t>
      </w:r>
    </w:p>
    <w:p w:rsidR="00237988" w:rsidRDefault="00237988" w:rsidP="00237988">
      <w:pPr>
        <w:rPr>
          <w:b/>
          <w:sz w:val="16"/>
          <w:szCs w:val="16"/>
          <w:lang w:val="sl-SI"/>
        </w:rPr>
      </w:pPr>
    </w:p>
    <w:p w:rsidR="009B3E08" w:rsidRDefault="009B3E08" w:rsidP="007472F5">
      <w:pPr>
        <w:jc w:val="both"/>
        <w:rPr>
          <w:rFonts w:ascii="Verdana" w:hAnsi="Verdana"/>
          <w:b/>
          <w:color w:val="000080"/>
          <w:sz w:val="20"/>
          <w:szCs w:val="20"/>
          <w:lang w:val="en-US"/>
        </w:rPr>
      </w:pPr>
    </w:p>
    <w:p w:rsidR="009B3E08" w:rsidRDefault="009B3E08" w:rsidP="007472F5">
      <w:pPr>
        <w:jc w:val="both"/>
        <w:rPr>
          <w:rFonts w:ascii="Verdana" w:hAnsi="Verdana"/>
          <w:b/>
          <w:color w:val="000080"/>
          <w:sz w:val="20"/>
          <w:szCs w:val="20"/>
          <w:lang w:val="en-US"/>
        </w:rPr>
      </w:pPr>
    </w:p>
    <w:p w:rsidR="009B3E08" w:rsidRDefault="009B3E08" w:rsidP="007472F5">
      <w:pPr>
        <w:jc w:val="both"/>
        <w:rPr>
          <w:rFonts w:ascii="Verdana" w:hAnsi="Verdana"/>
          <w:b/>
          <w:color w:val="000080"/>
          <w:sz w:val="20"/>
          <w:szCs w:val="20"/>
          <w:lang w:val="en-US"/>
        </w:rPr>
      </w:pPr>
    </w:p>
    <w:p w:rsidR="007472F5" w:rsidRDefault="00D655B3" w:rsidP="007472F5">
      <w:pPr>
        <w:jc w:val="both"/>
        <w:rPr>
          <w:rFonts w:ascii="Verdana" w:hAnsi="Verdana"/>
          <w:b/>
          <w:color w:val="000080"/>
          <w:sz w:val="20"/>
          <w:szCs w:val="20"/>
        </w:rPr>
      </w:pPr>
      <w:r w:rsidRPr="00D655B3">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6.5pt;margin-top:9.75pt;width:468pt;height:21.8pt;z-index:251662336" fillcolor="#369" stroked="f">
            <v:shadow on="t" color="#b2b2b2" opacity="52429f" offset="3pt"/>
            <v:textpath style="font-family:&quot;Verdana&quot;;font-size:18pt;v-text-kern:t" trim="t" fitpath="t" string="DISCOVER VOJVODINA - full day tour from Belgrade"/>
            <w10:wrap type="square"/>
          </v:shape>
        </w:pict>
      </w:r>
    </w:p>
    <w:p w:rsidR="007472F5" w:rsidRDefault="007472F5" w:rsidP="007472F5">
      <w:pPr>
        <w:jc w:val="center"/>
        <w:rPr>
          <w:rFonts w:ascii="Verdana" w:hAnsi="Verdana"/>
          <w:b/>
          <w:color w:val="000080"/>
          <w:sz w:val="20"/>
          <w:szCs w:val="20"/>
        </w:rPr>
      </w:pPr>
    </w:p>
    <w:p w:rsidR="007472F5" w:rsidRDefault="007472F5" w:rsidP="007472F5">
      <w:pPr>
        <w:rPr>
          <w:rFonts w:ascii="Verdana" w:hAnsi="Verdana"/>
          <w:b/>
          <w:color w:val="000080"/>
          <w:sz w:val="20"/>
          <w:szCs w:val="20"/>
        </w:rPr>
      </w:pPr>
    </w:p>
    <w:p w:rsidR="009B3E08" w:rsidRDefault="009B3E08" w:rsidP="007472F5">
      <w:pPr>
        <w:rPr>
          <w:rFonts w:ascii="Verdana" w:hAnsi="Verdana"/>
          <w:b/>
          <w:color w:val="000080"/>
          <w:sz w:val="20"/>
          <w:szCs w:val="20"/>
          <w:lang w:val="en-US"/>
        </w:rPr>
      </w:pPr>
    </w:p>
    <w:p w:rsidR="009B3E08" w:rsidRDefault="009B3E08" w:rsidP="007472F5">
      <w:pPr>
        <w:rPr>
          <w:rFonts w:ascii="Verdana" w:hAnsi="Verdana"/>
          <w:b/>
          <w:color w:val="000080"/>
          <w:sz w:val="20"/>
          <w:szCs w:val="20"/>
          <w:lang w:val="en-US"/>
        </w:rPr>
      </w:pPr>
    </w:p>
    <w:p w:rsidR="007472F5" w:rsidRDefault="007472F5" w:rsidP="007472F5">
      <w:pPr>
        <w:rPr>
          <w:rFonts w:ascii="Verdana" w:hAnsi="Verdana"/>
          <w:b/>
          <w:color w:val="000080"/>
          <w:sz w:val="20"/>
          <w:szCs w:val="20"/>
        </w:rPr>
      </w:pPr>
      <w:r>
        <w:rPr>
          <w:rFonts w:ascii="Verdana" w:hAnsi="Verdana"/>
          <w:b/>
          <w:color w:val="000080"/>
          <w:sz w:val="20"/>
          <w:szCs w:val="20"/>
        </w:rPr>
        <w:t>Fruška Gora - Sremski Karlovci – Petrovaradin - Novi Sad</w:t>
      </w:r>
    </w:p>
    <w:p w:rsidR="007472F5" w:rsidRDefault="007472F5" w:rsidP="007472F5">
      <w:pPr>
        <w:jc w:val="both"/>
        <w:rPr>
          <w:rFonts w:ascii="Verdana" w:hAnsi="Verdana"/>
          <w:color w:val="000080"/>
          <w:sz w:val="20"/>
          <w:szCs w:val="20"/>
        </w:rPr>
      </w:pPr>
      <w:r>
        <w:rPr>
          <w:noProof/>
          <w:lang w:val="en-US" w:eastAsia="en-US"/>
        </w:rPr>
        <w:drawing>
          <wp:anchor distT="0" distB="0" distL="114300" distR="114300" simplePos="0" relativeHeight="251663360" behindDoc="0" locked="0" layoutInCell="1" allowOverlap="1">
            <wp:simplePos x="0" y="0"/>
            <wp:positionH relativeFrom="column">
              <wp:posOffset>4391025</wp:posOffset>
            </wp:positionH>
            <wp:positionV relativeFrom="paragraph">
              <wp:posOffset>562610</wp:posOffset>
            </wp:positionV>
            <wp:extent cx="2227580" cy="2971800"/>
            <wp:effectExtent l="19050" t="0" r="1270" b="0"/>
            <wp:wrapSquare wrapText="bothSides"/>
            <wp:docPr id="5" name="Picture 5" descr="Sremski Karl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mski Karlovci"/>
                    <pic:cNvPicPr>
                      <a:picLocks noChangeAspect="1" noChangeArrowheads="1"/>
                    </pic:cNvPicPr>
                  </pic:nvPicPr>
                  <pic:blipFill>
                    <a:blip r:embed="rId7" cstate="print"/>
                    <a:srcRect/>
                    <a:stretch>
                      <a:fillRect/>
                    </a:stretch>
                  </pic:blipFill>
                  <pic:spPr bwMode="auto">
                    <a:xfrm>
                      <a:off x="0" y="0"/>
                      <a:ext cx="2227580" cy="2971800"/>
                    </a:xfrm>
                    <a:prstGeom prst="rect">
                      <a:avLst/>
                    </a:prstGeom>
                    <a:noFill/>
                    <a:ln w="9525">
                      <a:noFill/>
                      <a:miter lim="800000"/>
                      <a:headEnd/>
                      <a:tailEnd/>
                    </a:ln>
                  </pic:spPr>
                </pic:pic>
              </a:graphicData>
            </a:graphic>
          </wp:anchor>
        </w:drawing>
      </w:r>
      <w:r>
        <w:rPr>
          <w:rFonts w:ascii="Verdana" w:hAnsi="Verdana"/>
          <w:color w:val="000080"/>
          <w:sz w:val="20"/>
          <w:szCs w:val="20"/>
        </w:rPr>
        <w:t xml:space="preserve">We will take a drive on the old road north, crossing small villages of the </w:t>
      </w:r>
      <w:smartTag w:uri="urn:schemas-microsoft-com:office:smarttags" w:element="PlaceType">
        <w:r>
          <w:rPr>
            <w:rFonts w:ascii="Verdana" w:hAnsi="Verdana"/>
            <w:color w:val="000080"/>
            <w:sz w:val="20"/>
            <w:szCs w:val="20"/>
          </w:rPr>
          <w:t>province</w:t>
        </w:r>
      </w:smartTag>
      <w:r>
        <w:rPr>
          <w:rFonts w:ascii="Verdana" w:hAnsi="Verdana"/>
          <w:color w:val="000080"/>
          <w:sz w:val="20"/>
          <w:szCs w:val="20"/>
        </w:rPr>
        <w:t xml:space="preserve"> of </w:t>
      </w:r>
      <w:smartTag w:uri="urn:schemas-microsoft-com:office:smarttags" w:element="PlaceName">
        <w:r>
          <w:rPr>
            <w:rFonts w:ascii="Verdana" w:hAnsi="Verdana"/>
            <w:color w:val="000080"/>
            <w:sz w:val="20"/>
            <w:szCs w:val="20"/>
          </w:rPr>
          <w:t>Vojvodina</w:t>
        </w:r>
      </w:smartTag>
      <w:r>
        <w:rPr>
          <w:rFonts w:ascii="Verdana" w:hAnsi="Verdana"/>
          <w:color w:val="000080"/>
          <w:sz w:val="20"/>
          <w:szCs w:val="20"/>
        </w:rPr>
        <w:t xml:space="preserve"> and the region of Fruška Gora - the only hill in the entire </w:t>
      </w:r>
      <w:smartTag w:uri="urn:schemas-microsoft-com:office:smarttags" w:element="place">
        <w:smartTag w:uri="urn:schemas-microsoft-com:office:smarttags" w:element="PlaceName">
          <w:r>
            <w:rPr>
              <w:rFonts w:ascii="Verdana" w:hAnsi="Verdana"/>
              <w:color w:val="000080"/>
              <w:sz w:val="20"/>
              <w:szCs w:val="20"/>
            </w:rPr>
            <w:t>Panonian</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Valley</w:t>
          </w:r>
        </w:smartTag>
      </w:smartTag>
      <w:r>
        <w:rPr>
          <w:rFonts w:ascii="Verdana" w:hAnsi="Verdana"/>
          <w:color w:val="000080"/>
          <w:sz w:val="20"/>
          <w:szCs w:val="20"/>
        </w:rPr>
        <w:t xml:space="preserve">. Located on the slopes of this hill are 17 medieval monasteries, which for several centuries represented the spiritual centre of the region, often labelled as the </w:t>
      </w:r>
      <w:smartTag w:uri="urn:schemas-microsoft-com:office:smarttags" w:element="place">
        <w:smartTag w:uri="urn:schemas-microsoft-com:office:smarttags" w:element="PlaceName">
          <w:r>
            <w:rPr>
              <w:rFonts w:ascii="Verdana" w:hAnsi="Verdana"/>
              <w:color w:val="000080"/>
              <w:sz w:val="20"/>
              <w:szCs w:val="20"/>
            </w:rPr>
            <w:t>Serbian</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Mt.</w:t>
          </w:r>
        </w:smartTag>
      </w:smartTag>
      <w:r>
        <w:rPr>
          <w:rFonts w:ascii="Verdana" w:hAnsi="Verdana"/>
          <w:color w:val="000080"/>
          <w:sz w:val="20"/>
          <w:szCs w:val="20"/>
        </w:rPr>
        <w:t xml:space="preserve"> Athos. We will visit Monastery Krušedol, founded in the 16th century and known for its attractive location, historical importance, and a variety of decorative frescos in its church.</w:t>
      </w:r>
    </w:p>
    <w:p w:rsidR="007472F5" w:rsidRDefault="007472F5" w:rsidP="007472F5">
      <w:pPr>
        <w:jc w:val="both"/>
        <w:rPr>
          <w:rFonts w:ascii="Verdana" w:hAnsi="Verdana"/>
          <w:color w:val="000080"/>
          <w:sz w:val="20"/>
          <w:szCs w:val="20"/>
        </w:rPr>
      </w:pPr>
      <w:r>
        <w:rPr>
          <w:rFonts w:ascii="Verdana" w:hAnsi="Verdana"/>
          <w:color w:val="000080"/>
          <w:sz w:val="20"/>
          <w:szCs w:val="20"/>
        </w:rPr>
        <w:t>Our next stop will be Sremski Karlovci, a picturesque baroque town which was a Serbian religious and educational centre in the 18</w:t>
      </w:r>
      <w:r>
        <w:rPr>
          <w:rFonts w:ascii="Verdana" w:hAnsi="Verdana"/>
          <w:color w:val="000080"/>
          <w:sz w:val="20"/>
          <w:szCs w:val="20"/>
          <w:vertAlign w:val="superscript"/>
        </w:rPr>
        <w:t>th</w:t>
      </w:r>
      <w:r>
        <w:rPr>
          <w:rFonts w:ascii="Verdana" w:hAnsi="Verdana"/>
          <w:color w:val="000080"/>
          <w:sz w:val="20"/>
          <w:szCs w:val="20"/>
        </w:rPr>
        <w:t xml:space="preserve"> and 19</w:t>
      </w:r>
      <w:r>
        <w:rPr>
          <w:rFonts w:ascii="Verdana" w:hAnsi="Verdana"/>
          <w:color w:val="000080"/>
          <w:sz w:val="20"/>
          <w:szCs w:val="20"/>
          <w:vertAlign w:val="superscript"/>
        </w:rPr>
        <w:t>th</w:t>
      </w:r>
      <w:r>
        <w:rPr>
          <w:rFonts w:ascii="Verdana" w:hAnsi="Verdana"/>
          <w:color w:val="000080"/>
          <w:sz w:val="20"/>
          <w:szCs w:val="20"/>
        </w:rPr>
        <w:t xml:space="preserve"> centuries. There, we will enjoy the Baroque-style fountain from 1790 and the </w:t>
      </w:r>
      <w:smartTag w:uri="urn:schemas-microsoft-com:office:smarttags" w:element="place">
        <w:smartTag w:uri="urn:schemas-microsoft-com:office:smarttags" w:element="PlaceName">
          <w:r>
            <w:rPr>
              <w:rFonts w:ascii="Verdana" w:hAnsi="Verdana"/>
              <w:color w:val="000080"/>
              <w:sz w:val="20"/>
              <w:szCs w:val="20"/>
            </w:rPr>
            <w:t>Karlovci</w:t>
          </w:r>
        </w:smartTag>
        <w:r>
          <w:rPr>
            <w:rFonts w:ascii="Verdana" w:hAnsi="Verdana"/>
            <w:color w:val="000080"/>
            <w:sz w:val="20"/>
            <w:szCs w:val="20"/>
          </w:rPr>
          <w:t xml:space="preserve"> </w:t>
        </w:r>
        <w:smartTag w:uri="urn:schemas-microsoft-com:office:smarttags" w:element="PlaceType">
          <w:r>
            <w:rPr>
              <w:rFonts w:ascii="Verdana" w:hAnsi="Verdana"/>
              <w:color w:val="000080"/>
              <w:sz w:val="20"/>
              <w:szCs w:val="20"/>
            </w:rPr>
            <w:t>High School</w:t>
          </w:r>
        </w:smartTag>
      </w:smartTag>
      <w:r>
        <w:rPr>
          <w:rFonts w:ascii="Verdana" w:hAnsi="Verdana"/>
          <w:color w:val="000080"/>
          <w:sz w:val="20"/>
          <w:szCs w:val="20"/>
        </w:rPr>
        <w:t>. This site dates from the end of the 19th century and contains decorative elements reminiscent of mediaeval Serbian buildings. We will also visit the Patriarch's Palace, once the most imposing building in the whole region, as well as the Cathedral from the mid-18th century.</w:t>
      </w:r>
    </w:p>
    <w:p w:rsidR="007472F5" w:rsidRDefault="007472F5" w:rsidP="007472F5">
      <w:pPr>
        <w:jc w:val="both"/>
        <w:rPr>
          <w:rFonts w:ascii="Verdana" w:hAnsi="Verdana"/>
          <w:color w:val="000080"/>
          <w:sz w:val="20"/>
          <w:szCs w:val="20"/>
        </w:rPr>
      </w:pPr>
      <w:r>
        <w:rPr>
          <w:rFonts w:ascii="Verdana" w:hAnsi="Verdana"/>
          <w:color w:val="000080"/>
          <w:sz w:val="20"/>
          <w:szCs w:val="20"/>
        </w:rPr>
        <w:t>We will make a stop to treat ourselves today with lunch in a typical “charda”, a small restaurant usually built to float on the river. These are known for serving great freshwater fish specialties.</w:t>
      </w:r>
    </w:p>
    <w:p w:rsidR="007472F5" w:rsidRDefault="007472F5" w:rsidP="007472F5">
      <w:pPr>
        <w:jc w:val="both"/>
        <w:rPr>
          <w:rFonts w:ascii="Verdana" w:hAnsi="Verdana"/>
          <w:color w:val="000080"/>
          <w:sz w:val="20"/>
          <w:szCs w:val="20"/>
        </w:rPr>
      </w:pPr>
      <w:r>
        <w:rPr>
          <w:rFonts w:ascii="Verdana" w:hAnsi="Verdana"/>
          <w:color w:val="000080"/>
          <w:sz w:val="20"/>
          <w:szCs w:val="20"/>
        </w:rPr>
        <w:t xml:space="preserve">En route to </w:t>
      </w:r>
      <w:smartTag w:uri="urn:schemas-microsoft-com:office:smarttags" w:element="City">
        <w:r>
          <w:rPr>
            <w:rFonts w:ascii="Verdana" w:hAnsi="Verdana"/>
            <w:color w:val="000080"/>
            <w:sz w:val="20"/>
            <w:szCs w:val="20"/>
          </w:rPr>
          <w:t>Novi Sad</w:t>
        </w:r>
      </w:smartTag>
      <w:r>
        <w:rPr>
          <w:rFonts w:ascii="Verdana" w:hAnsi="Verdana"/>
          <w:color w:val="000080"/>
          <w:sz w:val="20"/>
          <w:szCs w:val="20"/>
        </w:rPr>
        <w:t xml:space="preserve"> we visit the fortress of Petrovaradin, built in the 17 and 18th centuries, and once called "Gibraltar on the </w:t>
      </w:r>
      <w:smartTag w:uri="urn:schemas-microsoft-com:office:smarttags" w:element="place">
        <w:r>
          <w:rPr>
            <w:rFonts w:ascii="Verdana" w:hAnsi="Verdana"/>
            <w:color w:val="000080"/>
            <w:sz w:val="20"/>
            <w:szCs w:val="20"/>
          </w:rPr>
          <w:t>Danube</w:t>
        </w:r>
      </w:smartTag>
      <w:r>
        <w:rPr>
          <w:rFonts w:ascii="Verdana" w:hAnsi="Verdana"/>
          <w:color w:val="000080"/>
          <w:sz w:val="20"/>
          <w:szCs w:val="20"/>
        </w:rPr>
        <w:t xml:space="preserve">". This Austrian artillery fortification is situated above the river and represents the second largest structure of its kind preserved in </w:t>
      </w:r>
      <w:smartTag w:uri="urn:schemas-microsoft-com:office:smarttags" w:element="place">
        <w:r>
          <w:rPr>
            <w:rFonts w:ascii="Verdana" w:hAnsi="Verdana"/>
            <w:color w:val="000080"/>
            <w:sz w:val="20"/>
            <w:szCs w:val="20"/>
          </w:rPr>
          <w:t>Europe</w:t>
        </w:r>
      </w:smartTag>
      <w:r>
        <w:rPr>
          <w:rFonts w:ascii="Verdana" w:hAnsi="Verdana"/>
          <w:color w:val="000080"/>
          <w:sz w:val="20"/>
          <w:szCs w:val="20"/>
        </w:rPr>
        <w:t>. Built by Austrians at the spot of former Roman, Byzantine and Hungarian settlements, the fortress plays a very important role in the life of the town even today, as many cultural events are organized there.</w:t>
      </w:r>
    </w:p>
    <w:p w:rsidR="007472F5" w:rsidRDefault="007472F5" w:rsidP="007472F5">
      <w:pPr>
        <w:jc w:val="both"/>
        <w:rPr>
          <w:rFonts w:ascii="Verdana" w:hAnsi="Verdana"/>
          <w:color w:val="000080"/>
          <w:sz w:val="20"/>
          <w:szCs w:val="20"/>
        </w:rPr>
      </w:pPr>
      <w:smartTag w:uri="urn:schemas-microsoft-com:office:smarttags" w:element="City">
        <w:r>
          <w:rPr>
            <w:rFonts w:ascii="Verdana" w:hAnsi="Verdana"/>
            <w:color w:val="000080"/>
            <w:sz w:val="20"/>
            <w:szCs w:val="20"/>
          </w:rPr>
          <w:t>Novi Sad</w:t>
        </w:r>
      </w:smartTag>
      <w:r>
        <w:rPr>
          <w:rFonts w:ascii="Verdana" w:hAnsi="Verdana"/>
          <w:color w:val="000080"/>
          <w:sz w:val="20"/>
          <w:szCs w:val="20"/>
        </w:rPr>
        <w:t xml:space="preserve"> is one of the biggest cities of </w:t>
      </w:r>
      <w:smartTag w:uri="urn:schemas-microsoft-com:office:smarttags" w:element="place">
        <w:smartTag w:uri="urn:schemas-microsoft-com:office:smarttags" w:element="country-region">
          <w:smartTag w:uri="urn:schemas-microsoft-com:office:smarttags" w:element="State">
            <w:r>
              <w:rPr>
                <w:rFonts w:ascii="Verdana" w:hAnsi="Verdana"/>
                <w:color w:val="000080"/>
                <w:sz w:val="20"/>
                <w:szCs w:val="20"/>
              </w:rPr>
              <w:t>Serbia</w:t>
            </w:r>
          </w:smartTag>
        </w:smartTag>
      </w:smartTag>
      <w:r>
        <w:rPr>
          <w:rFonts w:ascii="Verdana" w:hAnsi="Verdana"/>
          <w:color w:val="000080"/>
          <w:sz w:val="20"/>
          <w:szCs w:val="20"/>
        </w:rPr>
        <w:t xml:space="preserve"> and is the capital of the region of Vojvodina. It is a modern, lively city with many growing businesses, but, at the same time, it maintains a beautiful taste of the past. We will have a walking tour of the centre of Novi Sad to visit the main Orthodox Cathedral, the main Catholic Cathedral, and then continue to have a walk on the famous Dunavska street.</w:t>
      </w:r>
    </w:p>
    <w:p w:rsidR="007472F5" w:rsidRPr="000E7331" w:rsidRDefault="007472F5" w:rsidP="007472F5">
      <w:pPr>
        <w:jc w:val="both"/>
        <w:rPr>
          <w:rFonts w:ascii="Verdana" w:hAnsi="Verdana"/>
          <w:color w:val="000080"/>
          <w:sz w:val="20"/>
          <w:szCs w:val="20"/>
        </w:rPr>
      </w:pPr>
      <w:r w:rsidRPr="000E7331">
        <w:rPr>
          <w:rFonts w:ascii="Verdana" w:hAnsi="Verdana"/>
          <w:color w:val="000080"/>
          <w:sz w:val="20"/>
          <w:szCs w:val="20"/>
        </w:rPr>
        <w:t xml:space="preserve">In </w:t>
      </w:r>
      <w:r>
        <w:rPr>
          <w:rFonts w:ascii="Verdana" w:hAnsi="Verdana"/>
          <w:color w:val="000080"/>
          <w:sz w:val="20"/>
          <w:szCs w:val="20"/>
        </w:rPr>
        <w:t xml:space="preserve">late afternoon </w:t>
      </w:r>
      <w:r w:rsidRPr="000E7331">
        <w:rPr>
          <w:rFonts w:ascii="Verdana" w:hAnsi="Verdana"/>
          <w:color w:val="000080"/>
          <w:sz w:val="20"/>
          <w:szCs w:val="20"/>
        </w:rPr>
        <w:t xml:space="preserve">we will return to </w:t>
      </w:r>
      <w:smartTag w:uri="urn:schemas-microsoft-com:office:smarttags" w:element="place">
        <w:smartTag w:uri="urn:schemas-microsoft-com:office:smarttags" w:element="City">
          <w:r w:rsidRPr="000E7331">
            <w:rPr>
              <w:rFonts w:ascii="Verdana" w:hAnsi="Verdana"/>
              <w:color w:val="000080"/>
              <w:sz w:val="20"/>
              <w:szCs w:val="20"/>
            </w:rPr>
            <w:t>Belgrade</w:t>
          </w:r>
        </w:smartTag>
      </w:smartTag>
      <w:r>
        <w:rPr>
          <w:rFonts w:ascii="Verdana" w:hAnsi="Verdana"/>
          <w:color w:val="000080"/>
          <w:sz w:val="20"/>
          <w:szCs w:val="20"/>
        </w:rPr>
        <w:t>.</w:t>
      </w:r>
    </w:p>
    <w:p w:rsidR="007472F5" w:rsidRDefault="007472F5" w:rsidP="00AF0FFB">
      <w:pPr>
        <w:jc w:val="center"/>
        <w:rPr>
          <w:rFonts w:ascii="Verdana" w:hAnsi="Verdana"/>
          <w:color w:val="FF0000"/>
          <w:sz w:val="20"/>
          <w:szCs w:val="20"/>
        </w:rPr>
      </w:pPr>
    </w:p>
    <w:p w:rsidR="007472F5" w:rsidRPr="00FB35D0" w:rsidRDefault="00AF0FFB" w:rsidP="00AF0FFB">
      <w:pPr>
        <w:rPr>
          <w:rFonts w:ascii="Verdana" w:hAnsi="Verdana"/>
          <w:b/>
          <w:color w:val="FF0000"/>
          <w:sz w:val="20"/>
          <w:szCs w:val="20"/>
          <w:lang w:val="en-US"/>
        </w:rPr>
      </w:pPr>
      <w:r w:rsidRPr="004D2A9D">
        <w:rPr>
          <w:rFonts w:ascii="Verdana" w:hAnsi="Verdana"/>
          <w:b/>
          <w:color w:val="FF0000"/>
          <w:sz w:val="20"/>
          <w:szCs w:val="20"/>
        </w:rPr>
        <w:t>Includ</w:t>
      </w:r>
      <w:r>
        <w:rPr>
          <w:rFonts w:ascii="Verdana" w:hAnsi="Verdana"/>
          <w:b/>
          <w:color w:val="FF0000"/>
          <w:sz w:val="20"/>
          <w:szCs w:val="20"/>
        </w:rPr>
        <w:t xml:space="preserve">ing private transportation by </w:t>
      </w:r>
      <w:r>
        <w:rPr>
          <w:rFonts w:ascii="Verdana" w:hAnsi="Verdana"/>
          <w:b/>
          <w:color w:val="FF0000"/>
          <w:sz w:val="20"/>
          <w:szCs w:val="20"/>
          <w:lang w:val="en-US"/>
        </w:rPr>
        <w:t>bus</w:t>
      </w:r>
      <w:r>
        <w:rPr>
          <w:rFonts w:ascii="Verdana" w:hAnsi="Verdana"/>
          <w:b/>
          <w:color w:val="FF0000"/>
          <w:sz w:val="20"/>
          <w:szCs w:val="20"/>
        </w:rPr>
        <w:t>, English speaking guide, all entrances</w:t>
      </w:r>
      <w:r>
        <w:rPr>
          <w:rFonts w:ascii="Verdana" w:hAnsi="Verdana"/>
          <w:b/>
          <w:color w:val="FF0000"/>
          <w:sz w:val="20"/>
          <w:szCs w:val="20"/>
          <w:lang w:val="en-US"/>
        </w:rPr>
        <w:t xml:space="preserve">, lunch  - </w:t>
      </w:r>
      <w:r w:rsidR="00FB35D0">
        <w:rPr>
          <w:rFonts w:ascii="Verdana" w:hAnsi="Verdana"/>
          <w:b/>
          <w:color w:val="FF0000"/>
          <w:sz w:val="20"/>
          <w:szCs w:val="20"/>
          <w:lang w:val="en-US"/>
        </w:rPr>
        <w:t>tour last</w:t>
      </w:r>
      <w:r w:rsidR="00E13D16">
        <w:rPr>
          <w:rFonts w:ascii="Verdana" w:hAnsi="Verdana"/>
          <w:b/>
          <w:color w:val="FF0000"/>
          <w:sz w:val="20"/>
          <w:szCs w:val="20"/>
          <w:lang w:val="en-US"/>
        </w:rPr>
        <w:t>s</w:t>
      </w:r>
      <w:r w:rsidR="00FB35D0">
        <w:rPr>
          <w:rFonts w:ascii="Verdana" w:hAnsi="Verdana"/>
          <w:b/>
          <w:color w:val="FF0000"/>
          <w:sz w:val="20"/>
          <w:szCs w:val="20"/>
          <w:lang w:val="en-US"/>
        </w:rPr>
        <w:t xml:space="preserve"> 7 hours</w:t>
      </w:r>
    </w:p>
    <w:p w:rsidR="00422187" w:rsidRDefault="00422187" w:rsidP="00AF0FFB">
      <w:pPr>
        <w:rPr>
          <w:rFonts w:ascii="Verdana" w:hAnsi="Verdana"/>
          <w:color w:val="FF0000"/>
          <w:sz w:val="20"/>
          <w:szCs w:val="20"/>
          <w:lang w:val="en-US"/>
        </w:rPr>
      </w:pPr>
    </w:p>
    <w:p w:rsidR="00AF0FFB" w:rsidRDefault="00AF0FFB" w:rsidP="00AF0FFB">
      <w:pPr>
        <w:rPr>
          <w:rFonts w:ascii="Verdana" w:hAnsi="Verdana"/>
          <w:b/>
          <w:color w:val="FF0000"/>
          <w:sz w:val="20"/>
          <w:szCs w:val="20"/>
          <w:lang w:val="en-US"/>
        </w:rPr>
      </w:pPr>
    </w:p>
    <w:p w:rsidR="00AF0FFB" w:rsidRDefault="00AF0FFB" w:rsidP="00AF0FFB">
      <w:pPr>
        <w:rPr>
          <w:rFonts w:ascii="Verdana" w:hAnsi="Verdana"/>
          <w:b/>
          <w:color w:val="FF0000"/>
          <w:sz w:val="20"/>
          <w:szCs w:val="20"/>
          <w:lang w:val="en-US"/>
        </w:rPr>
      </w:pPr>
      <w:r>
        <w:rPr>
          <w:rFonts w:ascii="Verdana" w:hAnsi="Verdana"/>
          <w:b/>
          <w:color w:val="FF0000"/>
          <w:sz w:val="20"/>
          <w:szCs w:val="20"/>
          <w:lang w:val="en-US"/>
        </w:rPr>
        <w:t xml:space="preserve">MINIMUM 10 </w:t>
      </w:r>
      <w:r w:rsidRPr="00E870D3">
        <w:rPr>
          <w:rFonts w:ascii="Verdana" w:hAnsi="Verdana"/>
          <w:b/>
          <w:color w:val="FF0000"/>
          <w:sz w:val="20"/>
          <w:szCs w:val="20"/>
        </w:rPr>
        <w:t>passengers</w:t>
      </w:r>
      <w:r>
        <w:rPr>
          <w:rFonts w:ascii="Verdana" w:hAnsi="Verdana"/>
          <w:b/>
          <w:color w:val="FF0000"/>
          <w:sz w:val="20"/>
          <w:szCs w:val="20"/>
          <w:lang w:val="en-US"/>
        </w:rPr>
        <w:t xml:space="preserve"> – </w:t>
      </w:r>
      <w:r w:rsidR="00E13D16">
        <w:rPr>
          <w:rFonts w:ascii="Verdana" w:hAnsi="Verdana"/>
          <w:b/>
          <w:color w:val="FF0000"/>
          <w:sz w:val="20"/>
          <w:szCs w:val="20"/>
          <w:lang w:val="en-US"/>
        </w:rPr>
        <w:t>7</w:t>
      </w:r>
      <w:r w:rsidR="00080B2C">
        <w:rPr>
          <w:rFonts w:ascii="Verdana" w:hAnsi="Verdana"/>
          <w:b/>
          <w:color w:val="FF0000"/>
          <w:sz w:val="20"/>
          <w:szCs w:val="20"/>
          <w:lang w:val="en-US"/>
        </w:rPr>
        <w:t>0</w:t>
      </w:r>
      <w:r>
        <w:rPr>
          <w:rFonts w:ascii="Verdana" w:hAnsi="Verdana"/>
          <w:b/>
          <w:color w:val="FF0000"/>
          <w:sz w:val="20"/>
          <w:szCs w:val="20"/>
          <w:lang w:val="en-US"/>
        </w:rPr>
        <w:t>.00 EUR per person</w:t>
      </w:r>
    </w:p>
    <w:p w:rsidR="009B3E08" w:rsidRDefault="009B3E08" w:rsidP="00AF0FFB">
      <w:pPr>
        <w:rPr>
          <w:rFonts w:ascii="Verdana" w:hAnsi="Verdana"/>
          <w:b/>
          <w:color w:val="FF0000"/>
          <w:sz w:val="20"/>
          <w:szCs w:val="20"/>
          <w:lang w:val="en-US"/>
        </w:rPr>
      </w:pPr>
    </w:p>
    <w:p w:rsidR="009B3E08" w:rsidRDefault="009B3E08" w:rsidP="00AF0FFB">
      <w:pPr>
        <w:jc w:val="center"/>
        <w:rPr>
          <w:rFonts w:ascii="Verdana" w:hAnsi="Verdana"/>
          <w:b/>
          <w:color w:val="FF0000"/>
          <w:sz w:val="20"/>
          <w:szCs w:val="20"/>
          <w:lang w:val="en-US"/>
        </w:rPr>
      </w:pPr>
    </w:p>
    <w:p w:rsidR="009B3E08" w:rsidRDefault="009B3E08" w:rsidP="009B3E08">
      <w:pPr>
        <w:rPr>
          <w:rFonts w:ascii="Verdana" w:hAnsi="Verdana"/>
          <w:b/>
          <w:color w:val="FF0000"/>
          <w:sz w:val="20"/>
          <w:szCs w:val="20"/>
          <w:lang w:val="en-US"/>
        </w:rPr>
      </w:pPr>
    </w:p>
    <w:p w:rsidR="009B3E08" w:rsidRDefault="009B3E08" w:rsidP="009B3E08">
      <w:pPr>
        <w:rPr>
          <w:rFonts w:ascii="Verdana" w:hAnsi="Verdana"/>
          <w:b/>
          <w:color w:val="FF0000"/>
          <w:sz w:val="20"/>
          <w:szCs w:val="20"/>
          <w:lang w:val="en-US"/>
        </w:rPr>
      </w:pPr>
    </w:p>
    <w:p w:rsidR="009B3E08" w:rsidRDefault="009B3E08" w:rsidP="009B3E08">
      <w:pPr>
        <w:rPr>
          <w:rFonts w:ascii="Verdana" w:hAnsi="Verdana"/>
          <w:b/>
          <w:color w:val="FF0000"/>
          <w:sz w:val="20"/>
          <w:szCs w:val="20"/>
          <w:lang w:val="en-US"/>
        </w:rPr>
      </w:pPr>
    </w:p>
    <w:p w:rsidR="009B3E08" w:rsidRDefault="009B3E08" w:rsidP="009B3E08">
      <w:pPr>
        <w:rPr>
          <w:rFonts w:ascii="Verdana" w:hAnsi="Verdana"/>
          <w:b/>
          <w:color w:val="FF0000"/>
          <w:sz w:val="20"/>
          <w:szCs w:val="20"/>
          <w:lang w:val="en-US"/>
        </w:rPr>
      </w:pPr>
    </w:p>
    <w:p w:rsidR="009B3E08" w:rsidRPr="009B3E08" w:rsidRDefault="009B3E08" w:rsidP="009B3E08">
      <w:pPr>
        <w:rPr>
          <w:rFonts w:ascii="Verdana" w:hAnsi="Verdana"/>
          <w:b/>
          <w:color w:val="FF0000"/>
          <w:sz w:val="20"/>
          <w:szCs w:val="20"/>
          <w:lang w:val="en-US"/>
        </w:rPr>
      </w:pPr>
    </w:p>
    <w:p w:rsidR="009B3E08" w:rsidRPr="009B3E08" w:rsidRDefault="009B3E08" w:rsidP="00422187">
      <w:pPr>
        <w:rPr>
          <w:rFonts w:ascii="Verdana" w:hAnsi="Verdana"/>
          <w:color w:val="FF0000"/>
          <w:sz w:val="20"/>
          <w:szCs w:val="20"/>
          <w:lang w:val="en-US"/>
        </w:rPr>
      </w:pPr>
    </w:p>
    <w:p w:rsidR="00422187" w:rsidRDefault="00422187" w:rsidP="00422187">
      <w:pPr>
        <w:jc w:val="center"/>
        <w:rPr>
          <w:rFonts w:ascii="Verdana" w:hAnsi="Verdana"/>
          <w:b/>
          <w:color w:val="000080"/>
          <w:sz w:val="16"/>
          <w:szCs w:val="16"/>
        </w:rPr>
      </w:pPr>
      <w:r>
        <w:rPr>
          <w:rFonts w:ascii="Verdana" w:hAnsi="Verdana"/>
          <w:b/>
          <w:color w:val="000080"/>
          <w:sz w:val="16"/>
          <w:szCs w:val="16"/>
        </w:rPr>
        <w:t>Trip organized by: “</w:t>
      </w:r>
      <w:r w:rsidR="00567797">
        <w:rPr>
          <w:rFonts w:ascii="Verdana" w:hAnsi="Verdana"/>
          <w:b/>
          <w:color w:val="000080"/>
          <w:sz w:val="16"/>
          <w:szCs w:val="16"/>
          <w:lang w:val="en-US"/>
        </w:rPr>
        <w:t>BALKAN EXPERT</w:t>
      </w:r>
      <w:r>
        <w:rPr>
          <w:rFonts w:ascii="Verdana" w:hAnsi="Verdana"/>
          <w:b/>
          <w:color w:val="000080"/>
          <w:sz w:val="16"/>
          <w:szCs w:val="16"/>
        </w:rPr>
        <w:t xml:space="preserve">” d.o.o. license no. </w:t>
      </w:r>
      <w:r w:rsidR="00567797">
        <w:rPr>
          <w:rFonts w:ascii="Verdana" w:hAnsi="Verdana"/>
          <w:b/>
          <w:color w:val="000080"/>
          <w:sz w:val="16"/>
          <w:szCs w:val="16"/>
          <w:lang w:val="en-US"/>
        </w:rPr>
        <w:t>OTP 54/2013</w:t>
      </w:r>
    </w:p>
    <w:p w:rsidR="00422187" w:rsidRDefault="00422187" w:rsidP="00422187">
      <w:pPr>
        <w:jc w:val="center"/>
        <w:rPr>
          <w:rFonts w:ascii="Verdana" w:hAnsi="Verdana"/>
          <w:b/>
          <w:color w:val="000080"/>
          <w:sz w:val="16"/>
          <w:szCs w:val="16"/>
          <w:lang w:val="en-US"/>
        </w:rPr>
      </w:pPr>
      <w:r>
        <w:rPr>
          <w:rFonts w:ascii="Verdana" w:hAnsi="Verdana"/>
          <w:b/>
          <w:color w:val="000080"/>
          <w:sz w:val="16"/>
          <w:szCs w:val="16"/>
        </w:rPr>
        <w:t>Tour available with general condition of travel of “</w:t>
      </w:r>
      <w:r w:rsidR="00567797">
        <w:rPr>
          <w:rFonts w:ascii="Verdana" w:hAnsi="Verdana"/>
          <w:b/>
          <w:color w:val="000080"/>
          <w:sz w:val="16"/>
          <w:szCs w:val="16"/>
          <w:lang w:val="en-US"/>
        </w:rPr>
        <w:t>BALKAN EXPERT</w:t>
      </w:r>
      <w:r>
        <w:rPr>
          <w:rFonts w:ascii="Verdana" w:hAnsi="Verdana"/>
          <w:b/>
          <w:color w:val="000080"/>
          <w:sz w:val="16"/>
          <w:szCs w:val="16"/>
        </w:rPr>
        <w:t>”</w:t>
      </w:r>
    </w:p>
    <w:p w:rsidR="00982637" w:rsidRDefault="00982637" w:rsidP="00422187">
      <w:pPr>
        <w:jc w:val="center"/>
        <w:rPr>
          <w:rFonts w:ascii="Verdana" w:hAnsi="Verdana"/>
          <w:b/>
          <w:color w:val="000080"/>
          <w:sz w:val="16"/>
          <w:szCs w:val="16"/>
          <w:lang w:val="en-US"/>
        </w:rPr>
      </w:pPr>
    </w:p>
    <w:p w:rsidR="00982637" w:rsidRDefault="00982637" w:rsidP="00422187">
      <w:pPr>
        <w:jc w:val="center"/>
        <w:rPr>
          <w:rFonts w:ascii="Verdana" w:hAnsi="Verdana"/>
          <w:b/>
          <w:color w:val="000080"/>
          <w:sz w:val="16"/>
          <w:szCs w:val="16"/>
          <w:lang w:val="en-US"/>
        </w:rPr>
      </w:pPr>
    </w:p>
    <w:p w:rsidR="00982637" w:rsidRPr="00982637" w:rsidRDefault="00982637" w:rsidP="00422187">
      <w:pPr>
        <w:jc w:val="center"/>
        <w:rPr>
          <w:lang w:val="en-US"/>
        </w:rPr>
      </w:pPr>
    </w:p>
    <w:sectPr w:rsidR="00982637" w:rsidRPr="00982637" w:rsidSect="005A67A4">
      <w:pgSz w:w="11906" w:h="16838"/>
      <w:pgMar w:top="540" w:right="746"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4F50"/>
    <w:multiLevelType w:val="hybridMultilevel"/>
    <w:tmpl w:val="D848BDBE"/>
    <w:lvl w:ilvl="0" w:tplc="C3506BB0">
      <w:start w:val="1"/>
      <w:numFmt w:val="bullet"/>
      <w:lvlText w:val="-"/>
      <w:lvlJc w:val="left"/>
      <w:pPr>
        <w:ind w:left="4650" w:hanging="360"/>
      </w:pPr>
      <w:rPr>
        <w:rFonts w:ascii="Arial" w:eastAsia="Times New Roman" w:hAnsi="Arial" w:cs="Arial" w:hint="default"/>
      </w:rPr>
    </w:lvl>
    <w:lvl w:ilvl="1" w:tplc="04090003" w:tentative="1">
      <w:start w:val="1"/>
      <w:numFmt w:val="bullet"/>
      <w:lvlText w:val="o"/>
      <w:lvlJc w:val="left"/>
      <w:pPr>
        <w:ind w:left="5370" w:hanging="360"/>
      </w:pPr>
      <w:rPr>
        <w:rFonts w:ascii="Courier New" w:hAnsi="Courier New" w:cs="Courier New" w:hint="default"/>
      </w:rPr>
    </w:lvl>
    <w:lvl w:ilvl="2" w:tplc="04090005" w:tentative="1">
      <w:start w:val="1"/>
      <w:numFmt w:val="bullet"/>
      <w:lvlText w:val=""/>
      <w:lvlJc w:val="left"/>
      <w:pPr>
        <w:ind w:left="6090" w:hanging="360"/>
      </w:pPr>
      <w:rPr>
        <w:rFonts w:ascii="Wingdings" w:hAnsi="Wingdings" w:hint="default"/>
      </w:rPr>
    </w:lvl>
    <w:lvl w:ilvl="3" w:tplc="04090001" w:tentative="1">
      <w:start w:val="1"/>
      <w:numFmt w:val="bullet"/>
      <w:lvlText w:val=""/>
      <w:lvlJc w:val="left"/>
      <w:pPr>
        <w:ind w:left="6810" w:hanging="360"/>
      </w:pPr>
      <w:rPr>
        <w:rFonts w:ascii="Symbol" w:hAnsi="Symbol" w:hint="default"/>
      </w:rPr>
    </w:lvl>
    <w:lvl w:ilvl="4" w:tplc="04090003" w:tentative="1">
      <w:start w:val="1"/>
      <w:numFmt w:val="bullet"/>
      <w:lvlText w:val="o"/>
      <w:lvlJc w:val="left"/>
      <w:pPr>
        <w:ind w:left="7530" w:hanging="360"/>
      </w:pPr>
      <w:rPr>
        <w:rFonts w:ascii="Courier New" w:hAnsi="Courier New" w:cs="Courier New" w:hint="default"/>
      </w:rPr>
    </w:lvl>
    <w:lvl w:ilvl="5" w:tplc="04090005" w:tentative="1">
      <w:start w:val="1"/>
      <w:numFmt w:val="bullet"/>
      <w:lvlText w:val=""/>
      <w:lvlJc w:val="left"/>
      <w:pPr>
        <w:ind w:left="8250" w:hanging="360"/>
      </w:pPr>
      <w:rPr>
        <w:rFonts w:ascii="Wingdings" w:hAnsi="Wingdings" w:hint="default"/>
      </w:rPr>
    </w:lvl>
    <w:lvl w:ilvl="6" w:tplc="04090001" w:tentative="1">
      <w:start w:val="1"/>
      <w:numFmt w:val="bullet"/>
      <w:lvlText w:val=""/>
      <w:lvlJc w:val="left"/>
      <w:pPr>
        <w:ind w:left="8970" w:hanging="360"/>
      </w:pPr>
      <w:rPr>
        <w:rFonts w:ascii="Symbol" w:hAnsi="Symbol" w:hint="default"/>
      </w:rPr>
    </w:lvl>
    <w:lvl w:ilvl="7" w:tplc="04090003" w:tentative="1">
      <w:start w:val="1"/>
      <w:numFmt w:val="bullet"/>
      <w:lvlText w:val="o"/>
      <w:lvlJc w:val="left"/>
      <w:pPr>
        <w:ind w:left="9690" w:hanging="360"/>
      </w:pPr>
      <w:rPr>
        <w:rFonts w:ascii="Courier New" w:hAnsi="Courier New" w:cs="Courier New" w:hint="default"/>
      </w:rPr>
    </w:lvl>
    <w:lvl w:ilvl="8" w:tplc="04090005" w:tentative="1">
      <w:start w:val="1"/>
      <w:numFmt w:val="bullet"/>
      <w:lvlText w:val=""/>
      <w:lvlJc w:val="left"/>
      <w:pPr>
        <w:ind w:left="10410" w:hanging="360"/>
      </w:pPr>
      <w:rPr>
        <w:rFonts w:ascii="Wingdings" w:hAnsi="Wingdings" w:hint="default"/>
      </w:rPr>
    </w:lvl>
  </w:abstractNum>
  <w:abstractNum w:abstractNumId="1">
    <w:nsid w:val="07C25BA0"/>
    <w:multiLevelType w:val="hybridMultilevel"/>
    <w:tmpl w:val="F236BA46"/>
    <w:lvl w:ilvl="0" w:tplc="FC8AE6A6">
      <w:start w:val="1"/>
      <w:numFmt w:val="bullet"/>
      <w:lvlText w:val="-"/>
      <w:lvlJc w:val="left"/>
      <w:pPr>
        <w:ind w:left="4605" w:hanging="360"/>
      </w:pPr>
      <w:rPr>
        <w:rFonts w:ascii="Arial" w:eastAsia="Times New Roman" w:hAnsi="Arial" w:cs="Arial" w:hint="default"/>
      </w:rPr>
    </w:lvl>
    <w:lvl w:ilvl="1" w:tplc="04090003" w:tentative="1">
      <w:start w:val="1"/>
      <w:numFmt w:val="bullet"/>
      <w:lvlText w:val="o"/>
      <w:lvlJc w:val="left"/>
      <w:pPr>
        <w:ind w:left="5325" w:hanging="360"/>
      </w:pPr>
      <w:rPr>
        <w:rFonts w:ascii="Courier New" w:hAnsi="Courier New" w:cs="Courier New" w:hint="default"/>
      </w:rPr>
    </w:lvl>
    <w:lvl w:ilvl="2" w:tplc="04090005" w:tentative="1">
      <w:start w:val="1"/>
      <w:numFmt w:val="bullet"/>
      <w:lvlText w:val=""/>
      <w:lvlJc w:val="left"/>
      <w:pPr>
        <w:ind w:left="6045" w:hanging="360"/>
      </w:pPr>
      <w:rPr>
        <w:rFonts w:ascii="Wingdings" w:hAnsi="Wingdings" w:hint="default"/>
      </w:rPr>
    </w:lvl>
    <w:lvl w:ilvl="3" w:tplc="04090001" w:tentative="1">
      <w:start w:val="1"/>
      <w:numFmt w:val="bullet"/>
      <w:lvlText w:val=""/>
      <w:lvlJc w:val="left"/>
      <w:pPr>
        <w:ind w:left="6765" w:hanging="360"/>
      </w:pPr>
      <w:rPr>
        <w:rFonts w:ascii="Symbol" w:hAnsi="Symbol" w:hint="default"/>
      </w:rPr>
    </w:lvl>
    <w:lvl w:ilvl="4" w:tplc="04090003" w:tentative="1">
      <w:start w:val="1"/>
      <w:numFmt w:val="bullet"/>
      <w:lvlText w:val="o"/>
      <w:lvlJc w:val="left"/>
      <w:pPr>
        <w:ind w:left="7485" w:hanging="360"/>
      </w:pPr>
      <w:rPr>
        <w:rFonts w:ascii="Courier New" w:hAnsi="Courier New" w:cs="Courier New" w:hint="default"/>
      </w:rPr>
    </w:lvl>
    <w:lvl w:ilvl="5" w:tplc="04090005" w:tentative="1">
      <w:start w:val="1"/>
      <w:numFmt w:val="bullet"/>
      <w:lvlText w:val=""/>
      <w:lvlJc w:val="left"/>
      <w:pPr>
        <w:ind w:left="8205" w:hanging="360"/>
      </w:pPr>
      <w:rPr>
        <w:rFonts w:ascii="Wingdings" w:hAnsi="Wingdings" w:hint="default"/>
      </w:rPr>
    </w:lvl>
    <w:lvl w:ilvl="6" w:tplc="04090001" w:tentative="1">
      <w:start w:val="1"/>
      <w:numFmt w:val="bullet"/>
      <w:lvlText w:val=""/>
      <w:lvlJc w:val="left"/>
      <w:pPr>
        <w:ind w:left="8925" w:hanging="360"/>
      </w:pPr>
      <w:rPr>
        <w:rFonts w:ascii="Symbol" w:hAnsi="Symbol" w:hint="default"/>
      </w:rPr>
    </w:lvl>
    <w:lvl w:ilvl="7" w:tplc="04090003" w:tentative="1">
      <w:start w:val="1"/>
      <w:numFmt w:val="bullet"/>
      <w:lvlText w:val="o"/>
      <w:lvlJc w:val="left"/>
      <w:pPr>
        <w:ind w:left="9645" w:hanging="360"/>
      </w:pPr>
      <w:rPr>
        <w:rFonts w:ascii="Courier New" w:hAnsi="Courier New" w:cs="Courier New" w:hint="default"/>
      </w:rPr>
    </w:lvl>
    <w:lvl w:ilvl="8" w:tplc="04090005" w:tentative="1">
      <w:start w:val="1"/>
      <w:numFmt w:val="bullet"/>
      <w:lvlText w:val=""/>
      <w:lvlJc w:val="left"/>
      <w:pPr>
        <w:ind w:left="10365" w:hanging="360"/>
      </w:pPr>
      <w:rPr>
        <w:rFonts w:ascii="Wingdings" w:hAnsi="Wingdings" w:hint="default"/>
      </w:rPr>
    </w:lvl>
  </w:abstractNum>
  <w:abstractNum w:abstractNumId="2">
    <w:nsid w:val="6D077642"/>
    <w:multiLevelType w:val="hybridMultilevel"/>
    <w:tmpl w:val="0DF8460A"/>
    <w:lvl w:ilvl="0" w:tplc="52085994">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7988"/>
    <w:rsid w:val="00002CE4"/>
    <w:rsid w:val="00007C21"/>
    <w:rsid w:val="000141DE"/>
    <w:rsid w:val="0003079C"/>
    <w:rsid w:val="0004195F"/>
    <w:rsid w:val="000576AB"/>
    <w:rsid w:val="000804A1"/>
    <w:rsid w:val="00080B2C"/>
    <w:rsid w:val="00097FEC"/>
    <w:rsid w:val="000B5145"/>
    <w:rsid w:val="000D657A"/>
    <w:rsid w:val="000E6E2B"/>
    <w:rsid w:val="001214CB"/>
    <w:rsid w:val="001434FF"/>
    <w:rsid w:val="00150B6F"/>
    <w:rsid w:val="0017484F"/>
    <w:rsid w:val="0018348A"/>
    <w:rsid w:val="001A3D77"/>
    <w:rsid w:val="001A3E1D"/>
    <w:rsid w:val="001B6B57"/>
    <w:rsid w:val="001C254C"/>
    <w:rsid w:val="00206C67"/>
    <w:rsid w:val="00237988"/>
    <w:rsid w:val="00263653"/>
    <w:rsid w:val="00265275"/>
    <w:rsid w:val="00295CD8"/>
    <w:rsid w:val="002A3573"/>
    <w:rsid w:val="002C12A1"/>
    <w:rsid w:val="002E1C19"/>
    <w:rsid w:val="00311143"/>
    <w:rsid w:val="00346901"/>
    <w:rsid w:val="00370BB8"/>
    <w:rsid w:val="00382874"/>
    <w:rsid w:val="0039051C"/>
    <w:rsid w:val="00395FBE"/>
    <w:rsid w:val="003A6D33"/>
    <w:rsid w:val="003A7B43"/>
    <w:rsid w:val="003B16D1"/>
    <w:rsid w:val="003C0609"/>
    <w:rsid w:val="003C5F35"/>
    <w:rsid w:val="00400517"/>
    <w:rsid w:val="004069C6"/>
    <w:rsid w:val="00417244"/>
    <w:rsid w:val="00422187"/>
    <w:rsid w:val="00424690"/>
    <w:rsid w:val="00443705"/>
    <w:rsid w:val="00480EF7"/>
    <w:rsid w:val="004819D5"/>
    <w:rsid w:val="00484997"/>
    <w:rsid w:val="004A5C15"/>
    <w:rsid w:val="004D3E17"/>
    <w:rsid w:val="005024D4"/>
    <w:rsid w:val="0050533B"/>
    <w:rsid w:val="00505351"/>
    <w:rsid w:val="00524D51"/>
    <w:rsid w:val="005271F5"/>
    <w:rsid w:val="00534A20"/>
    <w:rsid w:val="00547EAF"/>
    <w:rsid w:val="00554F1E"/>
    <w:rsid w:val="00567797"/>
    <w:rsid w:val="005A1165"/>
    <w:rsid w:val="005C2139"/>
    <w:rsid w:val="005F098D"/>
    <w:rsid w:val="005F6309"/>
    <w:rsid w:val="006517E7"/>
    <w:rsid w:val="00695178"/>
    <w:rsid w:val="0069657A"/>
    <w:rsid w:val="0069726E"/>
    <w:rsid w:val="006D53F9"/>
    <w:rsid w:val="006D6E37"/>
    <w:rsid w:val="006E4C3E"/>
    <w:rsid w:val="006E6496"/>
    <w:rsid w:val="00700BF8"/>
    <w:rsid w:val="0071786F"/>
    <w:rsid w:val="00726A31"/>
    <w:rsid w:val="00730344"/>
    <w:rsid w:val="0073287A"/>
    <w:rsid w:val="007472F5"/>
    <w:rsid w:val="0075465B"/>
    <w:rsid w:val="00760F59"/>
    <w:rsid w:val="007637DF"/>
    <w:rsid w:val="007670C5"/>
    <w:rsid w:val="00773D50"/>
    <w:rsid w:val="00794BCF"/>
    <w:rsid w:val="007A5693"/>
    <w:rsid w:val="007A56CB"/>
    <w:rsid w:val="007B0118"/>
    <w:rsid w:val="007D0F21"/>
    <w:rsid w:val="007D2060"/>
    <w:rsid w:val="00802951"/>
    <w:rsid w:val="00831096"/>
    <w:rsid w:val="008356B7"/>
    <w:rsid w:val="00836B8F"/>
    <w:rsid w:val="00840330"/>
    <w:rsid w:val="008425A6"/>
    <w:rsid w:val="008576C5"/>
    <w:rsid w:val="00863D3B"/>
    <w:rsid w:val="00872632"/>
    <w:rsid w:val="00894776"/>
    <w:rsid w:val="008A46CE"/>
    <w:rsid w:val="008C6EAE"/>
    <w:rsid w:val="008D4A02"/>
    <w:rsid w:val="008E5681"/>
    <w:rsid w:val="008F56E6"/>
    <w:rsid w:val="0090690D"/>
    <w:rsid w:val="009134FD"/>
    <w:rsid w:val="0092266C"/>
    <w:rsid w:val="00925C0E"/>
    <w:rsid w:val="00944959"/>
    <w:rsid w:val="00964A90"/>
    <w:rsid w:val="0097344C"/>
    <w:rsid w:val="00982637"/>
    <w:rsid w:val="009968E3"/>
    <w:rsid w:val="0099778F"/>
    <w:rsid w:val="009B3E08"/>
    <w:rsid w:val="009D4578"/>
    <w:rsid w:val="009D6F8E"/>
    <w:rsid w:val="009D711B"/>
    <w:rsid w:val="009E2144"/>
    <w:rsid w:val="00A1763D"/>
    <w:rsid w:val="00A562B7"/>
    <w:rsid w:val="00A74ABB"/>
    <w:rsid w:val="00A74FC0"/>
    <w:rsid w:val="00AA31C0"/>
    <w:rsid w:val="00AC40BD"/>
    <w:rsid w:val="00AC507F"/>
    <w:rsid w:val="00AE153F"/>
    <w:rsid w:val="00AE39D2"/>
    <w:rsid w:val="00AF0FFB"/>
    <w:rsid w:val="00B06333"/>
    <w:rsid w:val="00B067B7"/>
    <w:rsid w:val="00B206D4"/>
    <w:rsid w:val="00B34B04"/>
    <w:rsid w:val="00B442D9"/>
    <w:rsid w:val="00B54658"/>
    <w:rsid w:val="00B72423"/>
    <w:rsid w:val="00B8719E"/>
    <w:rsid w:val="00BC2B0A"/>
    <w:rsid w:val="00BD17A6"/>
    <w:rsid w:val="00BD5B47"/>
    <w:rsid w:val="00BE5086"/>
    <w:rsid w:val="00BF0227"/>
    <w:rsid w:val="00BF2ECA"/>
    <w:rsid w:val="00BF41AE"/>
    <w:rsid w:val="00BF6DA1"/>
    <w:rsid w:val="00C04837"/>
    <w:rsid w:val="00C139EB"/>
    <w:rsid w:val="00C41CF3"/>
    <w:rsid w:val="00C93A59"/>
    <w:rsid w:val="00CD6731"/>
    <w:rsid w:val="00CE1350"/>
    <w:rsid w:val="00CF3502"/>
    <w:rsid w:val="00CF5FAF"/>
    <w:rsid w:val="00D27862"/>
    <w:rsid w:val="00D37A90"/>
    <w:rsid w:val="00D655B3"/>
    <w:rsid w:val="00DA7C00"/>
    <w:rsid w:val="00DB022C"/>
    <w:rsid w:val="00DC05D0"/>
    <w:rsid w:val="00DC316B"/>
    <w:rsid w:val="00DC58C7"/>
    <w:rsid w:val="00DE0F1B"/>
    <w:rsid w:val="00DF007C"/>
    <w:rsid w:val="00E02667"/>
    <w:rsid w:val="00E13C48"/>
    <w:rsid w:val="00E13D16"/>
    <w:rsid w:val="00E30B43"/>
    <w:rsid w:val="00E33E06"/>
    <w:rsid w:val="00E45FDF"/>
    <w:rsid w:val="00E55474"/>
    <w:rsid w:val="00E74403"/>
    <w:rsid w:val="00E80150"/>
    <w:rsid w:val="00E81FF8"/>
    <w:rsid w:val="00E9273E"/>
    <w:rsid w:val="00F03DF1"/>
    <w:rsid w:val="00F11A8D"/>
    <w:rsid w:val="00F12DBA"/>
    <w:rsid w:val="00F20976"/>
    <w:rsid w:val="00F24597"/>
    <w:rsid w:val="00F3266F"/>
    <w:rsid w:val="00F346C4"/>
    <w:rsid w:val="00F73176"/>
    <w:rsid w:val="00F92FF6"/>
    <w:rsid w:val="00FA3846"/>
    <w:rsid w:val="00FB35D0"/>
    <w:rsid w:val="00FB3874"/>
    <w:rsid w:val="00FB5C77"/>
    <w:rsid w:val="00FD37B3"/>
    <w:rsid w:val="00FE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8"/>
    <w:pPr>
      <w:spacing w:after="0" w:line="240" w:lineRule="auto"/>
    </w:pPr>
    <w:rPr>
      <w:rFonts w:ascii="Arial" w:eastAsia="Times New Roman" w:hAnsi="Arial" w:cs="MS Shell Dlg"/>
      <w:sz w:val="24"/>
      <w:szCs w:val="24"/>
      <w:lang w:val="el-GR" w:eastAsia="el-GR"/>
    </w:rPr>
  </w:style>
  <w:style w:type="paragraph" w:styleId="Heading1">
    <w:name w:val="heading 1"/>
    <w:basedOn w:val="Normal"/>
    <w:next w:val="Normal"/>
    <w:link w:val="Heading1Char"/>
    <w:qFormat/>
    <w:rsid w:val="00237988"/>
    <w:pPr>
      <w:keepNext/>
      <w:jc w:val="center"/>
      <w:outlineLvl w:val="0"/>
    </w:pPr>
    <w:rPr>
      <w:b/>
      <w:bCs/>
      <w:color w:val="003366"/>
    </w:rPr>
  </w:style>
  <w:style w:type="paragraph" w:styleId="Heading2">
    <w:name w:val="heading 2"/>
    <w:basedOn w:val="Normal"/>
    <w:next w:val="Normal"/>
    <w:link w:val="Heading2Char"/>
    <w:uiPriority w:val="9"/>
    <w:semiHidden/>
    <w:unhideWhenUsed/>
    <w:qFormat/>
    <w:rsid w:val="00DB0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02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988"/>
    <w:rPr>
      <w:rFonts w:ascii="Arial" w:eastAsia="Times New Roman" w:hAnsi="Arial" w:cs="MS Shell Dlg"/>
      <w:b/>
      <w:bCs/>
      <w:color w:val="003366"/>
      <w:sz w:val="24"/>
      <w:szCs w:val="24"/>
      <w:lang w:val="el-GR" w:eastAsia="el-GR"/>
    </w:rPr>
  </w:style>
  <w:style w:type="paragraph" w:styleId="BodyText">
    <w:name w:val="Body Text"/>
    <w:basedOn w:val="Normal"/>
    <w:link w:val="BodyTextChar"/>
    <w:semiHidden/>
    <w:rsid w:val="00237988"/>
    <w:rPr>
      <w:b/>
      <w:szCs w:val="32"/>
      <w:lang w:val="en-US"/>
    </w:rPr>
  </w:style>
  <w:style w:type="character" w:customStyle="1" w:styleId="BodyTextChar">
    <w:name w:val="Body Text Char"/>
    <w:basedOn w:val="DefaultParagraphFont"/>
    <w:link w:val="BodyText"/>
    <w:semiHidden/>
    <w:rsid w:val="00237988"/>
    <w:rPr>
      <w:rFonts w:ascii="Arial" w:eastAsia="Times New Roman" w:hAnsi="Arial" w:cs="MS Shell Dlg"/>
      <w:b/>
      <w:sz w:val="24"/>
      <w:szCs w:val="32"/>
      <w:lang w:eastAsia="el-GR"/>
    </w:rPr>
  </w:style>
  <w:style w:type="character" w:customStyle="1" w:styleId="apple-converted-space">
    <w:name w:val="apple-converted-space"/>
    <w:basedOn w:val="DefaultParagraphFont"/>
    <w:rsid w:val="00237988"/>
  </w:style>
  <w:style w:type="paragraph" w:styleId="BalloonText">
    <w:name w:val="Balloon Text"/>
    <w:basedOn w:val="Normal"/>
    <w:link w:val="BalloonTextChar"/>
    <w:uiPriority w:val="99"/>
    <w:semiHidden/>
    <w:unhideWhenUsed/>
    <w:rsid w:val="00237988"/>
    <w:rPr>
      <w:rFonts w:ascii="Tahoma" w:hAnsi="Tahoma" w:cs="Tahoma"/>
      <w:sz w:val="16"/>
      <w:szCs w:val="16"/>
    </w:rPr>
  </w:style>
  <w:style w:type="character" w:customStyle="1" w:styleId="BalloonTextChar">
    <w:name w:val="Balloon Text Char"/>
    <w:basedOn w:val="DefaultParagraphFont"/>
    <w:link w:val="BalloonText"/>
    <w:uiPriority w:val="99"/>
    <w:semiHidden/>
    <w:rsid w:val="00237988"/>
    <w:rPr>
      <w:rFonts w:ascii="Tahoma" w:eastAsia="Times New Roman" w:hAnsi="Tahoma" w:cs="Tahoma"/>
      <w:sz w:val="16"/>
      <w:szCs w:val="16"/>
      <w:lang w:val="el-GR" w:eastAsia="el-GR"/>
    </w:rPr>
  </w:style>
  <w:style w:type="paragraph" w:styleId="ListParagraph">
    <w:name w:val="List Paragraph"/>
    <w:basedOn w:val="Normal"/>
    <w:uiPriority w:val="34"/>
    <w:qFormat/>
    <w:rsid w:val="000B5145"/>
    <w:pPr>
      <w:ind w:left="720"/>
      <w:contextualSpacing/>
    </w:pPr>
  </w:style>
  <w:style w:type="paragraph" w:styleId="PlainText">
    <w:name w:val="Plain Text"/>
    <w:basedOn w:val="Normal"/>
    <w:link w:val="PlainTextChar"/>
    <w:uiPriority w:val="99"/>
    <w:semiHidden/>
    <w:unhideWhenUsed/>
    <w:rsid w:val="00BF6DA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BF6DA1"/>
    <w:rPr>
      <w:rFonts w:ascii="Consolas" w:hAnsi="Consolas"/>
      <w:sz w:val="21"/>
      <w:szCs w:val="21"/>
    </w:rPr>
  </w:style>
  <w:style w:type="character" w:customStyle="1" w:styleId="Heading3Char">
    <w:name w:val="Heading 3 Char"/>
    <w:basedOn w:val="DefaultParagraphFont"/>
    <w:link w:val="Heading3"/>
    <w:uiPriority w:val="9"/>
    <w:semiHidden/>
    <w:rsid w:val="00DB022C"/>
    <w:rPr>
      <w:rFonts w:asciiTheme="majorHAnsi" w:eastAsiaTheme="majorEastAsia" w:hAnsiTheme="majorHAnsi" w:cstheme="majorBidi"/>
      <w:b/>
      <w:bCs/>
      <w:color w:val="4F81BD" w:themeColor="accent1"/>
      <w:sz w:val="24"/>
      <w:szCs w:val="24"/>
      <w:lang w:val="el-GR" w:eastAsia="el-GR"/>
    </w:rPr>
  </w:style>
  <w:style w:type="paragraph" w:styleId="NormalWeb">
    <w:name w:val="Normal (Web)"/>
    <w:basedOn w:val="Normal"/>
    <w:uiPriority w:val="99"/>
    <w:unhideWhenUsed/>
    <w:rsid w:val="00DB022C"/>
    <w:pPr>
      <w:spacing w:before="100" w:beforeAutospacing="1" w:after="100" w:afterAutospacing="1"/>
    </w:pPr>
    <w:rPr>
      <w:rFonts w:ascii="Times New Roman" w:hAnsi="Times New Roman" w:cs="Times New Roman"/>
      <w:lang w:val="en-US" w:eastAsia="en-US"/>
    </w:rPr>
  </w:style>
  <w:style w:type="character" w:styleId="Hyperlink">
    <w:name w:val="Hyperlink"/>
    <w:basedOn w:val="DefaultParagraphFont"/>
    <w:uiPriority w:val="99"/>
    <w:semiHidden/>
    <w:unhideWhenUsed/>
    <w:rsid w:val="00DB022C"/>
    <w:rPr>
      <w:color w:val="0000FF"/>
      <w:u w:val="single"/>
    </w:rPr>
  </w:style>
  <w:style w:type="character" w:customStyle="1" w:styleId="mw-headline">
    <w:name w:val="mw-headline"/>
    <w:basedOn w:val="DefaultParagraphFont"/>
    <w:rsid w:val="00DB022C"/>
  </w:style>
  <w:style w:type="character" w:customStyle="1" w:styleId="ipa">
    <w:name w:val="ipa"/>
    <w:basedOn w:val="DefaultParagraphFont"/>
    <w:rsid w:val="00DB022C"/>
  </w:style>
  <w:style w:type="character" w:customStyle="1" w:styleId="Heading2Char">
    <w:name w:val="Heading 2 Char"/>
    <w:basedOn w:val="DefaultParagraphFont"/>
    <w:link w:val="Heading2"/>
    <w:uiPriority w:val="9"/>
    <w:semiHidden/>
    <w:rsid w:val="00DB022C"/>
    <w:rPr>
      <w:rFonts w:asciiTheme="majorHAnsi" w:eastAsiaTheme="majorEastAsia" w:hAnsiTheme="majorHAnsi" w:cstheme="majorBidi"/>
      <w:b/>
      <w:bCs/>
      <w:color w:val="4F81BD" w:themeColor="accent1"/>
      <w:sz w:val="26"/>
      <w:szCs w:val="26"/>
      <w:lang w:val="el-GR" w:eastAsia="el-GR"/>
    </w:rPr>
  </w:style>
</w:styles>
</file>

<file path=word/webSettings.xml><?xml version="1.0" encoding="utf-8"?>
<w:webSettings xmlns:r="http://schemas.openxmlformats.org/officeDocument/2006/relationships" xmlns:w="http://schemas.openxmlformats.org/wordprocessingml/2006/main">
  <w:divs>
    <w:div w:id="1068040685">
      <w:bodyDiv w:val="1"/>
      <w:marLeft w:val="0"/>
      <w:marRight w:val="0"/>
      <w:marTop w:val="0"/>
      <w:marBottom w:val="0"/>
      <w:divBdr>
        <w:top w:val="none" w:sz="0" w:space="0" w:color="auto"/>
        <w:left w:val="none" w:sz="0" w:space="0" w:color="auto"/>
        <w:bottom w:val="none" w:sz="0" w:space="0" w:color="auto"/>
        <w:right w:val="none" w:sz="0" w:space="0" w:color="auto"/>
      </w:divBdr>
    </w:div>
    <w:div w:id="1490101029">
      <w:bodyDiv w:val="1"/>
      <w:marLeft w:val="0"/>
      <w:marRight w:val="0"/>
      <w:marTop w:val="0"/>
      <w:marBottom w:val="0"/>
      <w:divBdr>
        <w:top w:val="none" w:sz="0" w:space="0" w:color="auto"/>
        <w:left w:val="none" w:sz="0" w:space="0" w:color="auto"/>
        <w:bottom w:val="none" w:sz="0" w:space="0" w:color="auto"/>
        <w:right w:val="none" w:sz="0" w:space="0" w:color="auto"/>
      </w:divBdr>
    </w:div>
    <w:div w:id="1580167780">
      <w:bodyDiv w:val="1"/>
      <w:marLeft w:val="0"/>
      <w:marRight w:val="0"/>
      <w:marTop w:val="0"/>
      <w:marBottom w:val="0"/>
      <w:divBdr>
        <w:top w:val="none" w:sz="0" w:space="0" w:color="auto"/>
        <w:left w:val="none" w:sz="0" w:space="0" w:color="auto"/>
        <w:bottom w:val="none" w:sz="0" w:space="0" w:color="auto"/>
        <w:right w:val="none" w:sz="0" w:space="0" w:color="auto"/>
      </w:divBdr>
    </w:div>
    <w:div w:id="1746800363">
      <w:bodyDiv w:val="1"/>
      <w:marLeft w:val="0"/>
      <w:marRight w:val="0"/>
      <w:marTop w:val="0"/>
      <w:marBottom w:val="0"/>
      <w:divBdr>
        <w:top w:val="none" w:sz="0" w:space="0" w:color="auto"/>
        <w:left w:val="none" w:sz="0" w:space="0" w:color="auto"/>
        <w:bottom w:val="none" w:sz="0" w:space="0" w:color="auto"/>
        <w:right w:val="none" w:sz="0" w:space="0" w:color="auto"/>
      </w:divBdr>
      <w:divsChild>
        <w:div w:id="98855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4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B670-C4C4-4803-BE78-3EBF2B37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Bilal</cp:lastModifiedBy>
  <cp:revision>7</cp:revision>
  <dcterms:created xsi:type="dcterms:W3CDTF">2016-09-01T10:35:00Z</dcterms:created>
  <dcterms:modified xsi:type="dcterms:W3CDTF">2016-09-05T08:21:00Z</dcterms:modified>
</cp:coreProperties>
</file>